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района приняла меры в связи с ненадлежащим обслуживанием канализационно-насосной станции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Белгородского района проведена проверка соблюдения законодательства о ЖКХ и защите окружающей среды по одному из обращений жителей района о проблеме истекания сточных вод.</w:t>
      </w:r>
    </w:p>
    <w:p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Одно из очистных сооружений в п. Северный снова дало сбой. По информации от ГУП «</w:t>
      </w:r>
      <w:proofErr w:type="spellStart"/>
      <w:r>
        <w:rPr>
          <w:sz w:val="28"/>
          <w:szCs w:val="28"/>
        </w:rPr>
        <w:t>Белоблводоканал</w:t>
      </w:r>
      <w:proofErr w:type="spellEnd"/>
      <w:r>
        <w:rPr>
          <w:sz w:val="28"/>
          <w:szCs w:val="28"/>
        </w:rPr>
        <w:t xml:space="preserve">», причина заключается в устаревшем и вышедшем из строя насосном оборудовании. </w:t>
      </w:r>
    </w:p>
    <w:p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Надзорным ведомством установлено, что обслуживание «проблемной» насосной станции возложено на областной водоканал, но в течение длительного времени меры к ремонту вышедшего из строя оборудования не принимаются.</w:t>
      </w:r>
    </w:p>
    <w:p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прокуратурой внесено представление об устранении нарушений, которое находится в стадии рассмотрения.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прокурора района</w:t>
      </w: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И.В. Радемонов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Т.В. Шелухина, 980-324-70-31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9CB72-2588-4A03-983F-17AD84B2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Шелухина Татьяна Владимировна</dc:creator>
  <cp:keywords/>
  <dc:description/>
  <cp:lastModifiedBy>Delo</cp:lastModifiedBy>
  <cp:revision>2</cp:revision>
  <dcterms:created xsi:type="dcterms:W3CDTF">2024-12-19T13:38:00Z</dcterms:created>
  <dcterms:modified xsi:type="dcterms:W3CDTF">2024-12-19T13:38:00Z</dcterms:modified>
</cp:coreProperties>
</file>