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2F" w:rsidRPr="00A57BE6" w:rsidRDefault="00E96E2F" w:rsidP="00E96E2F">
      <w:pPr>
        <w:shd w:val="clear" w:color="auto" w:fill="FFFFFF"/>
        <w:spacing w:before="240" w:after="240" w:line="360" w:lineRule="atLeast"/>
        <w:outlineLvl w:val="1"/>
        <w:rPr>
          <w:rFonts w:ascii="Arial" w:eastAsia="Times New Roman" w:hAnsi="Arial" w:cs="Arial"/>
          <w:b/>
          <w:bCs/>
          <w:i/>
          <w:color w:val="1C1C1C"/>
          <w:sz w:val="26"/>
          <w:szCs w:val="26"/>
          <w:lang w:eastAsia="ru-RU"/>
        </w:rPr>
      </w:pPr>
      <w:r w:rsidRPr="00A57BE6">
        <w:rPr>
          <w:rFonts w:ascii="Arial" w:eastAsia="Times New Roman" w:hAnsi="Arial" w:cs="Arial"/>
          <w:b/>
          <w:bCs/>
          <w:i/>
          <w:color w:val="1C1C1C"/>
          <w:sz w:val="26"/>
          <w:szCs w:val="26"/>
          <w:lang w:eastAsia="ru-RU"/>
        </w:rPr>
        <w:t>Прокуратура Белгородского района разъясняет!</w:t>
      </w:r>
    </w:p>
    <w:p w:rsidR="00E96E2F" w:rsidRDefault="00E96E2F" w:rsidP="00E96E2F">
      <w:pPr>
        <w:pStyle w:val="2"/>
        <w:shd w:val="clear" w:color="auto" w:fill="FFFFFF"/>
        <w:spacing w:before="240" w:beforeAutospacing="0" w:after="240" w:afterAutospacing="0" w:line="360" w:lineRule="atLeast"/>
        <w:rPr>
          <w:rFonts w:ascii="Arial" w:hAnsi="Arial" w:cs="Arial"/>
          <w:color w:val="1C1C1C"/>
          <w:sz w:val="26"/>
          <w:szCs w:val="26"/>
        </w:rPr>
      </w:pPr>
      <w:bookmarkStart w:id="0" w:name="_GoBack"/>
      <w:r>
        <w:rPr>
          <w:rFonts w:ascii="Arial" w:hAnsi="Arial" w:cs="Arial"/>
          <w:color w:val="1C1C1C"/>
          <w:sz w:val="26"/>
          <w:szCs w:val="26"/>
        </w:rPr>
        <w:t>Особый порядок начисления пени за просрочку оплаты услуг ЖКХ</w:t>
      </w:r>
    </w:p>
    <w:bookmarkEnd w:id="0"/>
    <w:p w:rsidR="00E96E2F" w:rsidRDefault="00E96E2F" w:rsidP="00E96E2F">
      <w:pPr>
        <w:pStyle w:val="a3"/>
        <w:shd w:val="clear" w:color="auto" w:fill="FFFFFF"/>
        <w:jc w:val="both"/>
        <w:rPr>
          <w:rFonts w:ascii="Arial" w:hAnsi="Arial" w:cs="Arial"/>
          <w:color w:val="444141"/>
          <w:sz w:val="22"/>
          <w:szCs w:val="22"/>
        </w:rPr>
      </w:pPr>
      <w:r>
        <w:rPr>
          <w:rFonts w:ascii="Arial" w:hAnsi="Arial" w:cs="Arial"/>
          <w:color w:val="444141"/>
          <w:sz w:val="22"/>
          <w:szCs w:val="22"/>
        </w:rPr>
        <w:t xml:space="preserve">      Постановлением Правительства Российской Федерации от 18 марта 2025 года № 329 установлены особенности регулирования жилищных отношений в 2025-2026 годах.</w:t>
      </w:r>
    </w:p>
    <w:p w:rsidR="00E96E2F" w:rsidRDefault="00E96E2F" w:rsidP="00E96E2F">
      <w:pPr>
        <w:pStyle w:val="a3"/>
        <w:shd w:val="clear" w:color="auto" w:fill="FFFFFF"/>
        <w:jc w:val="both"/>
        <w:rPr>
          <w:rFonts w:ascii="Arial" w:hAnsi="Arial" w:cs="Arial"/>
          <w:color w:val="444141"/>
          <w:sz w:val="22"/>
          <w:szCs w:val="22"/>
        </w:rPr>
      </w:pPr>
      <w:r>
        <w:rPr>
          <w:rFonts w:ascii="Arial" w:hAnsi="Arial" w:cs="Arial"/>
          <w:color w:val="444141"/>
          <w:sz w:val="22"/>
          <w:szCs w:val="22"/>
        </w:rPr>
        <w:t>Начисление и уплата пени и штрафов за несвоевременную оплату жилищно-коммунальных услуг до 1 января 2027 года будут осуществляться исходя из наименьшего значения ключевой ставки Центрального банка Российской Федерации: 9,5% годовых (действовавшей на 27 февраля 2022 года) или на день фактической оплаты.</w:t>
      </w:r>
    </w:p>
    <w:p w:rsidR="00E96E2F" w:rsidRDefault="00E96E2F" w:rsidP="00E96E2F">
      <w:pPr>
        <w:pStyle w:val="a3"/>
        <w:shd w:val="clear" w:color="auto" w:fill="FFFFFF"/>
        <w:jc w:val="both"/>
        <w:rPr>
          <w:rFonts w:ascii="Arial" w:hAnsi="Arial" w:cs="Arial"/>
          <w:color w:val="444141"/>
          <w:sz w:val="22"/>
          <w:szCs w:val="22"/>
        </w:rPr>
      </w:pPr>
      <w:r>
        <w:rPr>
          <w:rFonts w:ascii="Arial" w:hAnsi="Arial" w:cs="Arial"/>
          <w:color w:val="444141"/>
          <w:sz w:val="22"/>
          <w:szCs w:val="22"/>
        </w:rPr>
        <w:t xml:space="preserve">      Такой порядок начисления пени и штрафов распространяется на случаи:</w:t>
      </w:r>
    </w:p>
    <w:p w:rsidR="00E96E2F" w:rsidRDefault="00E96E2F" w:rsidP="00E96E2F">
      <w:pPr>
        <w:pStyle w:val="a3"/>
        <w:shd w:val="clear" w:color="auto" w:fill="FFFFFF"/>
        <w:jc w:val="both"/>
        <w:rPr>
          <w:rFonts w:ascii="Arial" w:hAnsi="Arial" w:cs="Arial"/>
          <w:color w:val="444141"/>
          <w:sz w:val="22"/>
          <w:szCs w:val="22"/>
        </w:rPr>
      </w:pPr>
      <w:r>
        <w:rPr>
          <w:rFonts w:ascii="Arial" w:hAnsi="Arial" w:cs="Arial"/>
          <w:color w:val="444141"/>
          <w:sz w:val="22"/>
          <w:szCs w:val="22"/>
        </w:rPr>
        <w:t>- неполного и (или) несвоевременного внесения платы за жилое помещение и коммунальные услуги, взносов на капитальный ремонт, а также начисления и взыскания неустойки (штрафа, пени) за несвоевременное и (или) не полностью исполненное юридическими лицами и индивидуальными предпринимателями обязательство по оплате услуг, предоставляемых на основании договоров о газоснабжении, об электроэнергетике, о теплоснабжении, о водоснабжении и водоотведении, об обращении с твердыми коммунальными отходами;</w:t>
      </w:r>
    </w:p>
    <w:p w:rsidR="00E96E2F" w:rsidRDefault="00E96E2F" w:rsidP="00E96E2F">
      <w:pPr>
        <w:pStyle w:val="a3"/>
        <w:shd w:val="clear" w:color="auto" w:fill="FFFFFF"/>
        <w:jc w:val="both"/>
        <w:rPr>
          <w:rFonts w:ascii="Arial" w:hAnsi="Arial" w:cs="Arial"/>
          <w:color w:val="444141"/>
          <w:sz w:val="22"/>
          <w:szCs w:val="22"/>
        </w:rPr>
      </w:pPr>
      <w:r>
        <w:rPr>
          <w:rFonts w:ascii="Arial" w:hAnsi="Arial" w:cs="Arial"/>
          <w:color w:val="444141"/>
          <w:sz w:val="22"/>
          <w:szCs w:val="22"/>
        </w:rPr>
        <w:t>- просрочки исполнения обязательства по установке, замене и (или) эксплуатации приборов учета используемых энергетических ресурсов.</w:t>
      </w:r>
    </w:p>
    <w:p w:rsidR="00E96E2F" w:rsidRDefault="00E96E2F" w:rsidP="00E96E2F">
      <w:pPr>
        <w:pStyle w:val="a3"/>
        <w:shd w:val="clear" w:color="auto" w:fill="FFFFFF"/>
        <w:jc w:val="both"/>
        <w:rPr>
          <w:rFonts w:ascii="Arial" w:hAnsi="Arial" w:cs="Arial"/>
          <w:color w:val="444141"/>
          <w:sz w:val="22"/>
          <w:szCs w:val="22"/>
        </w:rPr>
      </w:pPr>
      <w:r>
        <w:rPr>
          <w:rFonts w:ascii="Arial" w:hAnsi="Arial" w:cs="Arial"/>
          <w:color w:val="444141"/>
          <w:sz w:val="22"/>
          <w:szCs w:val="22"/>
        </w:rPr>
        <w:t>Также предусмотрено, что при включении условия о рассрочке в договор об установке индивидуального, общего (для коммунальной квартиры) или коллективного (общедомового) прибора учета используемого энергетического ресурса в цену, определенную таким договором, подлежит включению сумма процентов исходя из наименьшего значения ключевой ставки по состоянию на одну из вышеуказанных дат.</w:t>
      </w:r>
    </w:p>
    <w:p w:rsidR="00E96E2F" w:rsidRPr="00A57BE6" w:rsidRDefault="00E96E2F" w:rsidP="00E96E2F">
      <w:pPr>
        <w:pStyle w:val="a3"/>
        <w:shd w:val="clear" w:color="auto" w:fill="FFFFFF"/>
        <w:jc w:val="both"/>
        <w:rPr>
          <w:rFonts w:ascii="Arial" w:hAnsi="Arial" w:cs="Arial"/>
          <w:color w:val="444141"/>
          <w:sz w:val="22"/>
          <w:szCs w:val="22"/>
        </w:rPr>
      </w:pPr>
      <w:r>
        <w:rPr>
          <w:rFonts w:ascii="Arial" w:hAnsi="Arial" w:cs="Arial"/>
          <w:color w:val="444141"/>
          <w:sz w:val="22"/>
          <w:szCs w:val="22"/>
        </w:rPr>
        <w:t>Постановление вступило в силу со дня его официального опубликования и распространяется на правоотношения, возникшие с 1 января 2025 года.</w:t>
      </w:r>
    </w:p>
    <w:p w:rsidR="00E96E2F" w:rsidRPr="00A217BD" w:rsidRDefault="00E96E2F" w:rsidP="00E96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color w:val="444141"/>
          <w:sz w:val="24"/>
          <w:szCs w:val="24"/>
          <w:lang w:eastAsia="ru-RU"/>
        </w:rPr>
      </w:pPr>
      <w:r w:rsidRPr="00A57BE6">
        <w:rPr>
          <w:rFonts w:ascii="Arial" w:eastAsia="Times New Roman" w:hAnsi="Arial" w:cs="Arial"/>
          <w:i/>
          <w:color w:val="444141"/>
          <w:sz w:val="24"/>
          <w:szCs w:val="24"/>
          <w:lang w:eastAsia="ru-RU"/>
        </w:rPr>
        <w:t>Помощник прокурора Белгородского района Мозговая О.В.</w:t>
      </w:r>
    </w:p>
    <w:p w:rsidR="00E96E2F" w:rsidRDefault="00E96E2F" w:rsidP="00E96E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44141"/>
          <w:lang w:eastAsia="ru-RU"/>
        </w:rPr>
      </w:pPr>
    </w:p>
    <w:p w:rsidR="00EE2B5B" w:rsidRDefault="00EE2B5B" w:rsidP="00E96E2F">
      <w:pPr>
        <w:shd w:val="clear" w:color="auto" w:fill="FFFFFF"/>
        <w:spacing w:before="240" w:after="240" w:line="360" w:lineRule="atLeast"/>
        <w:outlineLvl w:val="1"/>
      </w:pPr>
    </w:p>
    <w:sectPr w:rsidR="00EE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65"/>
    <w:rsid w:val="002B6265"/>
    <w:rsid w:val="00E96E2F"/>
    <w:rsid w:val="00EE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0654-BABD-4E5B-9C1F-73C1B60B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6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B62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62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2</cp:revision>
  <dcterms:created xsi:type="dcterms:W3CDTF">2025-04-18T09:24:00Z</dcterms:created>
  <dcterms:modified xsi:type="dcterms:W3CDTF">2025-04-18T09:24:00Z</dcterms:modified>
</cp:coreProperties>
</file>