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617" w:type="dxa"/>
        <w:tblInd w:w="28" w:type="dxa"/>
        <w:tblLayout w:type="fixed"/>
        <w:tblCellMar>
          <w:left w:w="0" w:type="dxa"/>
          <w:right w:w="0" w:type="dxa"/>
        </w:tblCellMar>
        <w:tblLook w:val="04A0" w:firstRow="1" w:lastRow="0" w:firstColumn="1" w:lastColumn="0" w:noHBand="0" w:noVBand="1"/>
      </w:tblPr>
      <w:tblGrid>
        <w:gridCol w:w="539"/>
        <w:gridCol w:w="3402"/>
        <w:gridCol w:w="1129"/>
        <w:gridCol w:w="4547"/>
      </w:tblGrid>
      <w:tr>
        <w:trPr>
          <w:trHeight w:hRule="exact" w:val="1144"/>
        </w:trPr>
        <w:tc>
          <w:tcPr>
            <w:tcW w:w="3941" w:type="dxa"/>
            <w:gridSpan w:val="2"/>
            <w:vMerge w:val="restart"/>
            <w:tcBorders>
              <w:top w:val="nil"/>
              <w:left w:val="nil"/>
              <w:bottom w:val="nil"/>
              <w:right w:val="nil"/>
            </w:tcBorders>
            <w:hideMark/>
          </w:tcPr>
          <w:p>
            <w:pPr>
              <w:rPr>
                <w:rFonts w:cs="Times New Roman"/>
                <w:sz w:val="6"/>
                <w:szCs w:val="6"/>
              </w:rPr>
            </w:pPr>
            <w:bookmarkStart w:id="0" w:name="STAMPCORNER"/>
            <w:r>
              <w:rPr>
                <w:rFonts w:cs="Times New Roman"/>
                <w:color w:val="BFBFBF" w:themeColor="background1" w:themeShade="BF"/>
                <w:sz w:val="6"/>
                <w:szCs w:val="6"/>
              </w:rPr>
              <w:t>место для углового штампа</w:t>
            </w:r>
            <w:bookmarkEnd w:id="0"/>
            <w:r>
              <w:rPr>
                <w:rFonts w:cs="Times New Roman"/>
                <w:color w:val="BFBFBF" w:themeColor="background1" w:themeShade="BF"/>
                <w:sz w:val="6"/>
                <w:szCs w:val="6"/>
              </w:rPr>
              <w:t xml:space="preserve"> </w:t>
            </w:r>
          </w:p>
        </w:tc>
        <w:tc>
          <w:tcPr>
            <w:tcW w:w="1129" w:type="dxa"/>
            <w:vMerge w:val="restart"/>
            <w:tcBorders>
              <w:top w:val="nil"/>
              <w:left w:val="nil"/>
              <w:bottom w:val="nil"/>
              <w:right w:val="nil"/>
            </w:tcBorders>
            <w:tcMar>
              <w:top w:w="0" w:type="dxa"/>
              <w:left w:w="28" w:type="dxa"/>
              <w:bottom w:w="0" w:type="dxa"/>
              <w:right w:w="28" w:type="dxa"/>
            </w:tcMar>
          </w:tcPr>
          <w:p>
            <w:pPr>
              <w:jc w:val="center"/>
              <w:rPr>
                <w:rFonts w:cs="Times New Roman"/>
                <w:szCs w:val="28"/>
                <w:lang w:val="en-US"/>
              </w:rPr>
            </w:pPr>
          </w:p>
        </w:tc>
        <w:tc>
          <w:tcPr>
            <w:tcW w:w="4547" w:type="dxa"/>
            <w:tcBorders>
              <w:top w:val="nil"/>
              <w:left w:val="nil"/>
              <w:bottom w:val="nil"/>
              <w:right w:val="nil"/>
            </w:tcBorders>
            <w:tcMar>
              <w:top w:w="0" w:type="dxa"/>
              <w:left w:w="28" w:type="dxa"/>
              <w:bottom w:w="0" w:type="dxa"/>
              <w:right w:w="28" w:type="dxa"/>
            </w:tcMar>
          </w:tcPr>
          <w:p>
            <w:pPr>
              <w:spacing w:before="240"/>
              <w:rPr>
                <w:rFonts w:cs="Times New Roman"/>
                <w:szCs w:val="28"/>
                <w:lang w:val="en-US"/>
              </w:rPr>
            </w:pPr>
          </w:p>
        </w:tc>
      </w:tr>
      <w:tr>
        <w:trPr>
          <w:trHeight w:val="422"/>
        </w:trPr>
        <w:tc>
          <w:tcPr>
            <w:tcW w:w="3941" w:type="dxa"/>
            <w:gridSpan w:val="2"/>
            <w:vMerge/>
            <w:tcBorders>
              <w:top w:val="nil"/>
              <w:left w:val="nil"/>
              <w:bottom w:val="nil"/>
              <w:right w:val="nil"/>
            </w:tcBorders>
            <w:vAlign w:val="center"/>
            <w:hideMark/>
          </w:tcPr>
          <w:p>
            <w:pPr>
              <w:rPr>
                <w:rFonts w:cs="Times New Roman"/>
                <w:szCs w:val="28"/>
              </w:rPr>
            </w:pPr>
          </w:p>
        </w:tc>
        <w:tc>
          <w:tcPr>
            <w:tcW w:w="1129" w:type="dxa"/>
            <w:vMerge/>
            <w:tcBorders>
              <w:top w:val="nil"/>
              <w:left w:val="nil"/>
              <w:bottom w:val="nil"/>
              <w:right w:val="nil"/>
            </w:tcBorders>
            <w:vAlign w:val="center"/>
            <w:hideMark/>
          </w:tcPr>
          <w:p>
            <w:pPr>
              <w:rPr>
                <w:rFonts w:cs="Times New Roman"/>
                <w:szCs w:val="28"/>
                <w:lang w:val="en-US"/>
              </w:rPr>
            </w:pPr>
          </w:p>
        </w:tc>
        <w:tc>
          <w:tcPr>
            <w:tcW w:w="4547" w:type="dxa"/>
            <w:vMerge w:val="restart"/>
            <w:tcBorders>
              <w:top w:val="nil"/>
              <w:left w:val="nil"/>
              <w:bottom w:val="nil"/>
              <w:right w:val="nil"/>
            </w:tcBorders>
            <w:hideMark/>
          </w:tcPr>
          <w:p>
            <w:pPr>
              <w:spacing w:line="240" w:lineRule="exact"/>
              <w:rPr>
                <w:rFonts w:cs="Times New Roman"/>
                <w:szCs w:val="28"/>
              </w:rPr>
            </w:pPr>
            <w:permStart w:id="1920146279" w:edGrp="everyone"/>
            <w:permEnd w:id="1920146279"/>
          </w:p>
        </w:tc>
      </w:tr>
      <w:tr>
        <w:trPr>
          <w:trHeight w:val="34"/>
        </w:trPr>
        <w:tc>
          <w:tcPr>
            <w:tcW w:w="3941" w:type="dxa"/>
            <w:gridSpan w:val="2"/>
            <w:tcBorders>
              <w:top w:val="nil"/>
              <w:left w:val="nil"/>
              <w:bottom w:val="nil"/>
              <w:right w:val="nil"/>
            </w:tcBorders>
            <w:vAlign w:val="bottom"/>
            <w:hideMark/>
          </w:tcPr>
          <w:p>
            <w:pPr>
              <w:rPr>
                <w:rFonts w:cs="Times New Roman"/>
                <w:sz w:val="20"/>
                <w:szCs w:val="20"/>
              </w:rPr>
            </w:pPr>
            <w:bookmarkStart w:id="1" w:name="REGNUMDATESTAMP"/>
            <w:r>
              <w:rPr>
                <w:rFonts w:cs="Times New Roman"/>
                <w:sz w:val="20"/>
                <w:szCs w:val="20"/>
              </w:rPr>
              <w:t>данные о регистрации (автоматически</w:t>
            </w:r>
            <w:r>
              <w:rPr>
                <w:rFonts w:cs="Times New Roman"/>
                <w:sz w:val="20"/>
                <w:szCs w:val="20"/>
              </w:rPr>
              <w:t>)</w:t>
            </w:r>
            <w:bookmarkEnd w:id="1"/>
          </w:p>
        </w:tc>
        <w:tc>
          <w:tcPr>
            <w:tcW w:w="1129" w:type="dxa"/>
            <w:vMerge/>
            <w:tcBorders>
              <w:top w:val="nil"/>
              <w:left w:val="nil"/>
              <w:bottom w:val="nil"/>
              <w:right w:val="nil"/>
            </w:tcBorders>
            <w:vAlign w:val="center"/>
            <w:hideMark/>
          </w:tcPr>
          <w:p>
            <w:pPr>
              <w:rPr>
                <w:rFonts w:cs="Times New Roman"/>
                <w:szCs w:val="28"/>
              </w:rPr>
            </w:pPr>
          </w:p>
        </w:tc>
        <w:tc>
          <w:tcPr>
            <w:tcW w:w="4547" w:type="dxa"/>
            <w:vMerge/>
            <w:tcBorders>
              <w:top w:val="nil"/>
              <w:left w:val="nil"/>
              <w:bottom w:val="nil"/>
              <w:right w:val="nil"/>
            </w:tcBorders>
            <w:vAlign w:val="center"/>
            <w:hideMark/>
          </w:tcPr>
          <w:p>
            <w:pPr>
              <w:rPr>
                <w:rFonts w:cs="Times New Roman"/>
                <w:szCs w:val="28"/>
              </w:rPr>
            </w:pPr>
          </w:p>
        </w:tc>
      </w:tr>
      <w:tr>
        <w:trPr>
          <w:trHeight w:hRule="exact" w:val="467"/>
        </w:trPr>
        <w:tc>
          <w:tcPr>
            <w:tcW w:w="539" w:type="dxa"/>
            <w:tcBorders>
              <w:top w:val="nil"/>
              <w:left w:val="nil"/>
              <w:bottom w:val="nil"/>
              <w:right w:val="nil"/>
            </w:tcBorders>
            <w:vAlign w:val="bottom"/>
          </w:tcPr>
          <w:p>
            <w:pPr>
              <w:rPr>
                <w:rFonts w:cs="Times New Roman"/>
                <w:sz w:val="20"/>
                <w:szCs w:val="20"/>
              </w:rPr>
            </w:pPr>
          </w:p>
        </w:tc>
        <w:tc>
          <w:tcPr>
            <w:tcW w:w="3402" w:type="dxa"/>
            <w:tcBorders>
              <w:top w:val="nil"/>
              <w:left w:val="nil"/>
              <w:bottom w:val="nil"/>
              <w:right w:val="nil"/>
            </w:tcBorders>
            <w:noWrap/>
            <w:vAlign w:val="bottom"/>
          </w:tcPr>
          <w:p>
            <w:pPr>
              <w:rPr>
                <w:rFonts w:cs="Times New Roman"/>
                <w:sz w:val="20"/>
                <w:szCs w:val="20"/>
              </w:rPr>
            </w:pPr>
          </w:p>
        </w:tc>
        <w:tc>
          <w:tcPr>
            <w:tcW w:w="1129" w:type="dxa"/>
            <w:vMerge/>
            <w:tcBorders>
              <w:top w:val="nil"/>
              <w:left w:val="nil"/>
              <w:bottom w:val="nil"/>
              <w:right w:val="nil"/>
            </w:tcBorders>
            <w:vAlign w:val="center"/>
          </w:tcPr>
          <w:p>
            <w:pPr>
              <w:rPr>
                <w:rFonts w:cs="Times New Roman"/>
                <w:szCs w:val="28"/>
              </w:rPr>
            </w:pPr>
          </w:p>
        </w:tc>
        <w:tc>
          <w:tcPr>
            <w:tcW w:w="4547" w:type="dxa"/>
            <w:vMerge/>
            <w:tcBorders>
              <w:top w:val="nil"/>
              <w:left w:val="nil"/>
              <w:bottom w:val="nil"/>
              <w:right w:val="nil"/>
            </w:tcBorders>
            <w:vAlign w:val="center"/>
          </w:tcPr>
          <w:p>
            <w:pPr>
              <w:rPr>
                <w:rFonts w:cs="Times New Roman"/>
                <w:szCs w:val="28"/>
              </w:rPr>
            </w:pPr>
          </w:p>
        </w:tc>
      </w:tr>
      <w:tr>
        <w:trPr>
          <w:trHeight w:val="543"/>
        </w:trPr>
        <w:tc>
          <w:tcPr>
            <w:tcW w:w="3941" w:type="dxa"/>
            <w:gridSpan w:val="2"/>
            <w:tcBorders>
              <w:top w:val="nil"/>
              <w:left w:val="nil"/>
              <w:bottom w:val="nil"/>
              <w:right w:val="nil"/>
            </w:tcBorders>
          </w:tcPr>
          <w:p>
            <w:pPr>
              <w:rPr>
                <w:sz w:val="18"/>
                <w:szCs w:val="18"/>
              </w:rPr>
            </w:pPr>
          </w:p>
        </w:tc>
        <w:tc>
          <w:tcPr>
            <w:tcW w:w="1129" w:type="dxa"/>
            <w:vMerge/>
            <w:tcBorders>
              <w:top w:val="nil"/>
              <w:left w:val="nil"/>
              <w:bottom w:val="nil"/>
              <w:right w:val="nil"/>
            </w:tcBorders>
            <w:vAlign w:val="center"/>
            <w:hideMark/>
          </w:tcPr>
          <w:p>
            <w:pPr>
              <w:rPr>
                <w:rFonts w:cs="Times New Roman"/>
                <w:szCs w:val="28"/>
              </w:rPr>
            </w:pPr>
          </w:p>
        </w:tc>
        <w:tc>
          <w:tcPr>
            <w:tcW w:w="4547" w:type="dxa"/>
            <w:vMerge/>
            <w:tcBorders>
              <w:top w:val="nil"/>
              <w:left w:val="nil"/>
              <w:bottom w:val="nil"/>
              <w:right w:val="nil"/>
            </w:tcBorders>
            <w:vAlign w:val="center"/>
            <w:hideMark/>
          </w:tcPr>
          <w:p>
            <w:pPr>
              <w:rPr>
                <w:rFonts w:cs="Times New Roman"/>
                <w:szCs w:val="28"/>
              </w:rPr>
            </w:pPr>
          </w:p>
        </w:tc>
      </w:tr>
      <w:tr>
        <w:trPr>
          <w:trHeight w:val="80"/>
        </w:trPr>
        <w:tc>
          <w:tcPr>
            <w:tcW w:w="9617" w:type="dxa"/>
            <w:gridSpan w:val="4"/>
            <w:tcBorders>
              <w:top w:val="nil"/>
              <w:left w:val="nil"/>
              <w:bottom w:val="nil"/>
              <w:right w:val="nil"/>
            </w:tcBorders>
            <w:noWrap/>
          </w:tcPr>
          <w:p>
            <w:pPr>
              <w:spacing w:line="240" w:lineRule="exact"/>
            </w:pPr>
            <w:permStart w:id="663972384" w:edGrp="everyone"/>
            <w:r>
              <w:t>ИНФОРМАЦИЯ</w:t>
            </w:r>
          </w:p>
          <w:p>
            <w:pPr>
              <w:spacing w:line="240" w:lineRule="exact"/>
            </w:pPr>
            <w:r>
              <w:t xml:space="preserve">для публикации в СМИ </w:t>
            </w:r>
          </w:p>
        </w:tc>
      </w:tr>
      <w:permEnd w:id="663972384"/>
    </w:tbl>
    <w:p>
      <w:pPr>
        <w:ind w:firstLine="708"/>
        <w:jc w:val="both"/>
      </w:pPr>
    </w:p>
    <w:p>
      <w:pPr>
        <w:ind w:firstLine="708"/>
        <w:jc w:val="both"/>
      </w:pPr>
      <w:bookmarkStart w:id="2" w:name="_GoBack"/>
      <w:permStart w:id="1616402783" w:edGrp="everyone"/>
      <w:r>
        <w:t xml:space="preserve">Прокуратурой Белгородского района </w:t>
      </w:r>
      <w:r>
        <w:t>выявлены нарушения требований трудового законодательства</w:t>
      </w:r>
      <w:bookmarkEnd w:id="2"/>
      <w:r>
        <w:t xml:space="preserve"> </w:t>
      </w:r>
      <w:r>
        <w:t>в ООО «Партнер».</w:t>
      </w:r>
    </w:p>
    <w:p>
      <w:pPr>
        <w:ind w:firstLine="708"/>
        <w:jc w:val="both"/>
      </w:pPr>
      <w:r>
        <w:t>Согласно ст.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ind w:firstLine="708"/>
        <w:jc w:val="both"/>
      </w:pPr>
      <w:r>
        <w:t xml:space="preserve">Согласно условиям трудового договора </w:t>
      </w:r>
      <w:r>
        <w:t xml:space="preserve">заработная плата в ООО «Партнер» выплачивается </w:t>
      </w:r>
      <w:r>
        <w:t>10 и 20 числа</w:t>
      </w:r>
      <w:r>
        <w:t xml:space="preserve"> каждого месяца.</w:t>
      </w:r>
    </w:p>
    <w:p>
      <w:pPr>
        <w:ind w:firstLine="708"/>
        <w:jc w:val="both"/>
      </w:pPr>
      <w:r>
        <w:t xml:space="preserve">В ходе проверки установлено, что заработная плата за октябрь 2024 </w:t>
      </w:r>
      <w:r>
        <w:t xml:space="preserve">одному из сотрудников предприятия </w:t>
      </w:r>
      <w:r>
        <w:t xml:space="preserve">выплачена с нарушением сроков, предусмотренных ст.136 ТК РФ. </w:t>
      </w:r>
    </w:p>
    <w:p>
      <w:pPr>
        <w:ind w:firstLine="708"/>
        <w:jc w:val="both"/>
      </w:pPr>
      <w:r>
        <w:t xml:space="preserve">По результатам проверки 16.01.2025 в отношении директора ООО «Партнер» вынесено постановление о возбуждении дела об административном правонарушении по ч. 6 ст. 5.27 КоАП РФ, внесено </w:t>
      </w:r>
      <w:proofErr w:type="gramStart"/>
      <w:r>
        <w:t>представление</w:t>
      </w:r>
      <w:proofErr w:type="gramEnd"/>
      <w:r>
        <w:t xml:space="preserve"> которое находится на стадии рассмотрения.</w:t>
      </w:r>
    </w:p>
    <w:p>
      <w:pPr>
        <w:ind w:firstLine="708"/>
        <w:jc w:val="both"/>
      </w:pPr>
      <w:r>
        <w:t xml:space="preserve">По состоянию на 20.01.2025 заработная плата работникам ООО «Партнер» выплачена в полном объеме.  </w:t>
      </w:r>
      <w:permEnd w:id="1616402783"/>
      <w:r>
        <w:t xml:space="preserve"> </w:t>
      </w:r>
    </w:p>
    <w:p>
      <w:pPr>
        <w:ind w:firstLine="708"/>
        <w:jc w:val="both"/>
      </w:pPr>
    </w:p>
    <w:p>
      <w:pPr>
        <w:ind w:firstLine="708"/>
        <w:jc w:val="both"/>
      </w:pPr>
    </w:p>
    <w:tbl>
      <w:tblPr>
        <w:tblStyle w:val="a9"/>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tc>
          <w:tcPr>
            <w:tcW w:w="5670" w:type="dxa"/>
            <w:tcMar>
              <w:top w:w="0" w:type="dxa"/>
              <w:left w:w="0" w:type="dxa"/>
              <w:bottom w:w="0" w:type="dxa"/>
              <w:right w:w="0" w:type="dxa"/>
            </w:tcMar>
            <w:vAlign w:val="bottom"/>
            <w:hideMark/>
          </w:tcPr>
          <w:p>
            <w:pPr>
              <w:spacing w:line="240" w:lineRule="exact"/>
              <w:rPr>
                <w:rFonts w:cs="Times New Roman"/>
                <w:szCs w:val="28"/>
              </w:rPr>
            </w:pPr>
            <w:permStart w:id="160519934" w:edGrp="everyone"/>
            <w:r>
              <w:rPr>
                <w:rFonts w:cs="Times New Roman"/>
                <w:szCs w:val="28"/>
              </w:rPr>
              <w:t>Прокурор района</w:t>
            </w:r>
            <w:permEnd w:id="160519934"/>
          </w:p>
        </w:tc>
        <w:tc>
          <w:tcPr>
            <w:tcW w:w="3969" w:type="dxa"/>
            <w:vAlign w:val="bottom"/>
          </w:tcPr>
          <w:p>
            <w:pPr>
              <w:spacing w:line="240" w:lineRule="exact"/>
              <w:jc w:val="right"/>
              <w:rPr>
                <w:rFonts w:cs="Times New Roman"/>
                <w:szCs w:val="28"/>
              </w:rPr>
            </w:pPr>
          </w:p>
        </w:tc>
      </w:tr>
      <w:tr>
        <w:tc>
          <w:tcPr>
            <w:tcW w:w="5670" w:type="dxa"/>
            <w:tcMar>
              <w:top w:w="0" w:type="dxa"/>
              <w:left w:w="0" w:type="dxa"/>
              <w:bottom w:w="0" w:type="dxa"/>
              <w:right w:w="0" w:type="dxa"/>
            </w:tcMar>
            <w:vAlign w:val="bottom"/>
          </w:tcPr>
          <w:p>
            <w:pPr>
              <w:spacing w:line="240" w:lineRule="exact"/>
              <w:rPr>
                <w:rFonts w:cs="Times New Roman"/>
                <w:szCs w:val="28"/>
              </w:rPr>
            </w:pPr>
          </w:p>
        </w:tc>
        <w:tc>
          <w:tcPr>
            <w:tcW w:w="3969" w:type="dxa"/>
            <w:vAlign w:val="bottom"/>
          </w:tcPr>
          <w:p>
            <w:pPr>
              <w:spacing w:line="240" w:lineRule="exact"/>
              <w:jc w:val="right"/>
              <w:rPr>
                <w:rFonts w:cs="Times New Roman"/>
                <w:szCs w:val="28"/>
              </w:rPr>
            </w:pPr>
          </w:p>
        </w:tc>
      </w:tr>
      <w:tr>
        <w:tc>
          <w:tcPr>
            <w:tcW w:w="5670" w:type="dxa"/>
            <w:tcMar>
              <w:top w:w="0" w:type="dxa"/>
              <w:left w:w="0" w:type="dxa"/>
              <w:bottom w:w="0" w:type="dxa"/>
              <w:right w:w="0" w:type="dxa"/>
            </w:tcMar>
            <w:vAlign w:val="bottom"/>
            <w:hideMark/>
          </w:tcPr>
          <w:p>
            <w:pPr>
              <w:spacing w:line="240" w:lineRule="exact"/>
              <w:rPr>
                <w:rFonts w:cs="Times New Roman"/>
                <w:szCs w:val="28"/>
              </w:rPr>
            </w:pPr>
            <w:permStart w:id="402597023" w:edGrp="everyone"/>
            <w:r>
              <w:rPr>
                <w:rFonts w:cs="Times New Roman"/>
                <w:szCs w:val="28"/>
              </w:rPr>
              <w:t xml:space="preserve"> старший советник юстиции</w:t>
            </w:r>
            <w:permEnd w:id="402597023"/>
          </w:p>
        </w:tc>
        <w:bookmarkStart w:id="3" w:name="SIGNERNAME1"/>
        <w:tc>
          <w:tcPr>
            <w:tcW w:w="3969" w:type="dxa"/>
            <w:tcMar>
              <w:top w:w="0" w:type="dxa"/>
              <w:left w:w="0" w:type="dxa"/>
              <w:bottom w:w="0" w:type="dxa"/>
              <w:right w:w="0" w:type="dxa"/>
            </w:tcMar>
            <w:vAlign w:val="bottom"/>
            <w:hideMark/>
          </w:tcPr>
          <w:p>
            <w:pPr>
              <w:spacing w:line="240" w:lineRule="exact"/>
              <w:jc w:val="right"/>
              <w:rPr>
                <w:rFonts w:cs="Times New Roman"/>
                <w:szCs w:val="28"/>
              </w:rPr>
            </w:pPr>
            <w:r>
              <w:fldChar w:fldCharType="begin"/>
            </w:r>
            <w:r>
              <w:rPr>
                <w:rFonts w:cs="Times New Roman"/>
                <w:szCs w:val="28"/>
              </w:rPr>
              <w:instrText xml:space="preserve"> </w:instrText>
            </w:r>
            <w:r>
              <w:rPr>
                <w:rFonts w:cs="Times New Roman"/>
                <w:szCs w:val="28"/>
                <w:lang w:val="en-US"/>
              </w:rPr>
              <w:instrText>MACROBUTTON</w:instrText>
            </w:r>
            <w:r>
              <w:rPr>
                <w:rFonts w:cs="Times New Roman"/>
                <w:szCs w:val="28"/>
              </w:rPr>
              <w:instrText xml:space="preserve"> </w:instrText>
            </w:r>
            <w:r>
              <w:rPr>
                <w:rFonts w:cs="Times New Roman"/>
                <w:szCs w:val="28"/>
                <w:lang w:val="en-US"/>
              </w:rPr>
              <w:instrText>NoMacro</w:instrText>
            </w:r>
            <w:r>
              <w:rPr>
                <w:rFonts w:cs="Times New Roman"/>
                <w:szCs w:val="28"/>
              </w:rPr>
              <w:instrText xml:space="preserve"> </w:instrText>
            </w:r>
            <w:r>
              <w:rPr>
                <w:rFonts w:cs="Times New Roman"/>
                <w:szCs w:val="28"/>
              </w:rPr>
              <w:instrText>ИОФ подписанта</w:instrText>
            </w:r>
            <w:r>
              <w:fldChar w:fldCharType="end"/>
            </w:r>
            <w:bookmarkEnd w:id="3"/>
          </w:p>
        </w:tc>
      </w:tr>
    </w:tbl>
    <w:tbl>
      <w:tblPr>
        <w:tblStyle w:val="a9"/>
        <w:tblpPr w:leftFromText="113" w:rightFromText="113" w:vertAnchor="page" w:horzAnchor="margin" w:tblpY="15317"/>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03"/>
        <w:gridCol w:w="135"/>
      </w:tblGrid>
      <w:tr>
        <w:tc>
          <w:tcPr>
            <w:tcW w:w="9503" w:type="dxa"/>
            <w:hideMark/>
          </w:tcPr>
          <w:p>
            <w:pPr>
              <w:rPr>
                <w:sz w:val="22"/>
              </w:rPr>
            </w:pPr>
            <w:permStart w:id="1957189233" w:edGrp="everyone"/>
            <w:r>
              <w:rPr>
                <w:sz w:val="24"/>
                <w:szCs w:val="24"/>
              </w:rPr>
              <w:t>Мамчур Ю.Н. т. 32-00-16</w:t>
            </w:r>
            <w:permEnd w:id="1957189233"/>
            <w:r>
              <w:rPr>
                <w:sz w:val="24"/>
                <w:szCs w:val="24"/>
              </w:rPr>
              <w:t xml:space="preserve">  </w:t>
            </w:r>
          </w:p>
        </w:tc>
        <w:tc>
          <w:tcPr>
            <w:tcW w:w="135" w:type="dxa"/>
          </w:tcPr>
          <w:p>
            <w:pPr>
              <w:rPr>
                <w:sz w:val="22"/>
              </w:rPr>
            </w:pPr>
          </w:p>
        </w:tc>
      </w:tr>
    </w:tbl>
    <w:p>
      <w:pPr>
        <w:spacing w:before="240"/>
        <w:ind w:left="3686"/>
        <w:rPr>
          <w:rFonts w:cs="Times New Roman"/>
          <w:color w:val="D9D9D9" w:themeColor="background1" w:themeShade="D9"/>
          <w:szCs w:val="28"/>
        </w:rPr>
      </w:pPr>
      <w:r>
        <w:rPr>
          <w:rFonts w:cs="Times New Roman"/>
          <w:color w:val="D9D9D9" w:themeColor="background1" w:themeShade="D9"/>
          <w:szCs w:val="28"/>
        </w:rPr>
        <w:t xml:space="preserve"> </w:t>
      </w:r>
      <w:bookmarkStart w:id="4" w:name="SIGNERSTAMP1"/>
      <w:r>
        <w:rPr>
          <w:rFonts w:cs="Times New Roman"/>
          <w:color w:val="D9D9D9" w:themeColor="background1" w:themeShade="D9"/>
          <w:szCs w:val="28"/>
        </w:rPr>
        <w:t>штамп подписи</w:t>
      </w:r>
      <w:bookmarkEnd w:id="4"/>
    </w:p>
    <w:sectPr>
      <w:headerReference w:type="default" r:id="rId11"/>
      <w:footerReference w:type="first" r:id="rId12"/>
      <w:pgSz w:w="11906" w:h="16838"/>
      <w:pgMar w:top="284" w:right="567"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trPr>
        <w:cantSplit/>
        <w:trHeight w:val="57"/>
      </w:trPr>
      <w:tc>
        <w:tcPr>
          <w:tcW w:w="3643" w:type="dxa"/>
        </w:tcPr>
        <w:p>
          <w:pPr>
            <w:spacing w:after="60"/>
            <w:jc w:val="center"/>
            <w:rPr>
              <w:rFonts w:eastAsia="Calibri"/>
              <w:sz w:val="16"/>
              <w:szCs w:val="16"/>
            </w:rPr>
          </w:pPr>
          <w:bookmarkStart w:id="5" w:name="SIGNERORG1"/>
          <w:r>
            <w:rPr>
              <w:rFonts w:eastAsia="Calibri"/>
              <w:sz w:val="16"/>
              <w:szCs w:val="16"/>
            </w:rPr>
            <w:t>организация</w:t>
          </w:r>
          <w:bookmarkEnd w:id="5"/>
        </w:p>
        <w:p>
          <w:pPr>
            <w:spacing w:after="60"/>
            <w:jc w:val="center"/>
            <w:rPr>
              <w:rFonts w:eastAsia="Calibri"/>
              <w:sz w:val="16"/>
              <w:szCs w:val="16"/>
            </w:rPr>
          </w:pPr>
          <w:r>
            <w:rPr>
              <w:rFonts w:eastAsia="Calibri"/>
              <w:sz w:val="16"/>
              <w:szCs w:val="16"/>
            </w:rPr>
            <w:t xml:space="preserve">№ </w:t>
          </w:r>
          <w:bookmarkStart w:id="6" w:name="REGNUMSTAMP"/>
          <w:r>
            <w:rPr>
              <w:rFonts w:eastAsia="Calibri"/>
              <w:color w:val="BFBFBF"/>
              <w:sz w:val="16"/>
              <w:szCs w:val="16"/>
            </w:rPr>
            <w:t>рег.номер</w:t>
          </w:r>
          <w:bookmarkEnd w:id="6"/>
        </w:p>
      </w:tc>
    </w:tr>
  </w:tbl>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8"/>
      </w:rPr>
      <w:id w:val="1278598216"/>
      <w:docPartObj>
        <w:docPartGallery w:val="Page Numbers (Top of Page)"/>
        <w:docPartUnique/>
      </w:docPartObj>
    </w:sdtPr>
    <w:sdtContent>
      <w:p>
        <w:pPr>
          <w:pStyle w:val="a3"/>
          <w:jc w:val="center"/>
          <w:rPr>
            <w:rFonts w:cs="Times New Roman"/>
            <w:szCs w:val="28"/>
          </w:rPr>
        </w:pPr>
        <w:r>
          <w:rPr>
            <w:rFonts w:cs="Times New Roman"/>
            <w:szCs w:val="28"/>
          </w:rPr>
          <w:fldChar w:fldCharType="begin"/>
        </w:r>
        <w:r>
          <w:rPr>
            <w:rFonts w:cs="Times New Roman"/>
            <w:szCs w:val="28"/>
          </w:rPr>
          <w:instrText>PAGE   \* MERGEFORMAT</w:instrText>
        </w:r>
        <w:r>
          <w:rPr>
            <w:rFonts w:cs="Times New Roman"/>
            <w:szCs w:val="28"/>
          </w:rPr>
          <w:fldChar w:fldCharType="separate"/>
        </w:r>
        <w:r>
          <w:rPr>
            <w:rFonts w:cs="Times New Roman"/>
            <w:noProof/>
            <w:szCs w:val="28"/>
          </w:rPr>
          <w:t>2</w:t>
        </w:r>
        <w:r>
          <w:rPr>
            <w:rFonts w:cs="Times New Roman"/>
            <w:szCs w:val="28"/>
          </w:rP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61AAC"/>
    <w:multiLevelType w:val="hybridMultilevel"/>
    <w:tmpl w:val="FD2082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Fg21H1X7dBnmgjy2L2k/LFmHsQQuq7yNAThkjI6W2bLhDxomaEtg1myzOgbpkfS2lN2FNs8ZeQmf0b5frn388g==" w:salt="XDENAG+urld/33pp3YnF+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B96CA-6AF2-4335-BEF1-02979B22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 w:val="24"/>
      <w:szCs w:val="24"/>
      <w:lang w:eastAsia="ru-RU"/>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hint="default"/>
      <w:sz w:val="16"/>
      <w:szCs w:val="16"/>
    </w:rPr>
  </w:style>
  <w:style w:type="paragraph" w:customStyle="1" w:styleId="Standard">
    <w:name w:val="Standard"/>
    <w:pPr>
      <w:suppressAutoHyphens/>
      <w:autoSpaceDN w:val="0"/>
    </w:pPr>
    <w:rPr>
      <w:rFonts w:ascii="Times New Roman" w:eastAsia="Times New Roman" w:hAnsi="Times New Roman" w:cs="Times New Roman"/>
      <w:kern w:val="3"/>
      <w:sz w:val="24"/>
      <w:szCs w:val="24"/>
      <w:lang w:eastAsia="zh-CN"/>
    </w:rPr>
  </w:style>
  <w:style w:type="table" w:styleId="a9">
    <w:name w:val="Table Grid"/>
    <w:basedOn w:val="a1"/>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Pr>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000FF" w:themeColor="hyperlink"/>
      <w:u w:val="single"/>
    </w:rPr>
  </w:style>
  <w:style w:type="paragraph" w:styleId="ac">
    <w:name w:val="Normal (Web)"/>
    <w:basedOn w:val="a"/>
    <w:uiPriority w:val="99"/>
    <w:semiHidden/>
    <w:unhideWhenUsed/>
    <w:rPr>
      <w:rFonts w:cs="Times New Roman"/>
      <w:sz w:val="24"/>
      <w:szCs w:val="24"/>
    </w:rPr>
  </w:style>
  <w:style w:type="paragraph" w:styleId="ad">
    <w:name w:val="No Spacing"/>
    <w:basedOn w:val="a"/>
    <w:uiPriority w:val="1"/>
    <w:qForma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vgorodnii.r.v\Documents\&#1053;&#1040;&#1044;&#1047;&#1054;&#1056;-WEB\&#1064;&#1040;&#1041;&#1051;&#1054;&#1053;&#1067;\&#1053;&#1072;&#1096;\&#1058;&#1077;&#1089;&#1090;\&#1054;&#1057;&#1053;&#1054;&#1042;&#1053;&#1054;&#1049;_&#1089;_&#1075;&#1077;&#1088;&#1073;&#1086;&#1084;_&#1076;&#1074;&#1086;&#1081;&#1085;&#1086;&#1081;_&#1080;&#1089;&#1087;&#1086;&#1083;&#1085;&#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9A89B0DE8416C4D876FFFEA5F9B2278" ma:contentTypeVersion="8" ma:contentTypeDescription="Создание документа." ma:contentTypeScope="" ma:versionID="003586c6ea4489f2927f89e2395b73f4">
  <xsd:schema xmlns:xsd="http://www.w3.org/2001/XMLSchema" xmlns:xs="http://www.w3.org/2001/XMLSchema" xmlns:p="http://schemas.microsoft.com/office/2006/metadata/properties" xmlns:ns2="a83e8710-f6e5-46a6-9c0d-dc56b2fd10f4" xmlns:ns3="df35e43c-8ef9-4f7b-af58-4d1dc73a3b6d" targetNamespace="http://schemas.microsoft.com/office/2006/metadata/properties" ma:root="true" ma:fieldsID="94e953a4221678727b0e80dd50f28c23" ns2:_="" ns3:_="">
    <xsd:import namespace="a83e8710-f6e5-46a6-9c0d-dc56b2fd10f4"/>
    <xsd:import namespace="df35e43c-8ef9-4f7b-af58-4d1dc73a3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8710-f6e5-46a6-9c0d-dc56b2fd10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5e43c-8ef9-4f7b-af58-4d1dc73a3b6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7FD0-360F-45ED-9CED-39F20A0B6957}">
  <ds:schemaRefs>
    <ds:schemaRef ds:uri="http://schemas.microsoft.com/sharepoint/v3/contenttype/forms"/>
  </ds:schemaRefs>
</ds:datastoreItem>
</file>

<file path=customXml/itemProps2.xml><?xml version="1.0" encoding="utf-8"?>
<ds:datastoreItem xmlns:ds="http://schemas.openxmlformats.org/officeDocument/2006/customXml" ds:itemID="{A770092B-869E-4665-B35F-F99D84F2D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A9121-892C-426F-AFDE-0922F006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8710-f6e5-46a6-9c0d-dc56b2fd10f4"/>
    <ds:schemaRef ds:uri="df35e43c-8ef9-4f7b-af58-4d1dc73a3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F6994-AFCF-4CB5-A2CD-18C8D1C6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ОСНОВНОЙ_с_гербом_двойной_исполнитель</Template>
  <TotalTime>0</TotalTime>
  <Pages>1</Pages>
  <Words>191</Words>
  <Characters>1093</Characters>
  <Application>Microsoft Office Word</Application>
  <DocSecurity>8</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Завгородний Роман Валентинович</dc:creator>
  <cp:keywords/>
  <dc:description/>
  <cp:lastModifiedBy>Delo</cp:lastModifiedBy>
  <cp:revision>2</cp:revision>
  <cp:lastPrinted>2022-03-05T15:34:00Z</cp:lastPrinted>
  <dcterms:created xsi:type="dcterms:W3CDTF">2025-01-24T12:35:00Z</dcterms:created>
  <dcterms:modified xsi:type="dcterms:W3CDTF">2025-01-24T12:35:00Z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0x010100B9A89B0DE8416C4D876FFFEA5F9B2278</vt:lpwstr>
  </property>
</Properties>
</file>