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1020"/>
        <w:tblW w:w="9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218"/>
        <w:gridCol w:w="1091"/>
        <w:gridCol w:w="1622"/>
        <w:gridCol w:w="3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наименование мажоритарного округа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Избирательное объединение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Токарев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Кристов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Афанасий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Радионович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Кобцев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Казначеева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ОТДЕЛЕНИЕ КОММУНИСТИЧЕСКОЙ ПАРТИИ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Дронова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Нелли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Воронина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Ахременко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Дроздова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Пикулина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ПАРТИЯ ПЕНСИОНЕРОВ в Белгородской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Сиянбиль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(районное) отделение Всероссийской политической партии "ЕДИНАЯ РОССИЯ"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Мигунов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(районное) отделение Всероссийской политической партии "ЕДИНАЯ РОССИЯ"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Савкова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(районное) отделение Всероссийской политической партии "ЕДИНАЯ РОССИЯ"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 / Беловский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одиннацатимандатный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Фролов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Белгородское региональное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отделение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«КПРФ»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A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258</Words>
  <Characters>1474</Characters>
  <Lines>12</Lines>
  <Paragraphs>3</Paragraphs>
  <TotalTime>17</TotalTime>
  <ScaleCrop>false</ScaleCrop>
  <LinksUpToDate>false</LinksUpToDate>
  <CharactersWithSpaces>1729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2023-07-31T08:31:00Z</dcterms:created>
  <dc:creator>Москвина Татьяна Вячеславовна</dc:creator>
  <cp:lastModifiedBy>Glavspec</cp:lastModifiedBy>
  <dcterms:modified xsi:type="dcterms:W3CDTF">2023-08-23T11:50:58Z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5F7ED4F84E404036AA85965D670DB6F2</vt:lpwstr>
  </property>
</Properties>
</file>