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</w:rPr>
      </w:pPr>
      <w:bookmarkStart w:id="0" w:name="_GoBack"/>
      <w:bookmarkEnd w:id="0"/>
    </w:p>
    <w:p>
      <w:pPr>
        <w:ind w:firstLine="709"/>
        <w:jc w:val="center"/>
        <w:rPr>
          <w:b/>
          <w:bCs/>
          <w:sz w:val="28"/>
        </w:rPr>
      </w:pPr>
    </w:p>
    <w:p>
      <w:pPr>
        <w:ind w:right="1275" w:firstLine="708"/>
        <w:jc w:val="center"/>
        <w:rPr>
          <w:b/>
        </w:rPr>
      </w:pPr>
      <w:r>
        <w:rPr>
          <w:sz w:val="24"/>
          <w:szCs w:val="24"/>
        </w:rPr>
        <w:object w:dxaOrig="876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7" o:title="" chromakey="white" gain="86232f" grayscale="t" bilevel="t"/>
          </v:shape>
          <o:OLEObject Type="Embed" ProgID="Word.Picture.8" ShapeID="_x0000_i1025" DrawAspect="Content" ObjectID="_1760434743" r:id="rId8"/>
        </w:object>
      </w:r>
    </w:p>
    <w:p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>
        <w:tc>
          <w:tcPr>
            <w:tcW w:w="9889" w:type="dxa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БЕЛОВСКОГО СЕЛЬСКОГО ПОСЕЛЕНИЯ</w:t>
            </w:r>
          </w:p>
          <w:p>
            <w:pPr>
              <w:rPr>
                <w:bCs/>
                <w:sz w:val="32"/>
                <w:szCs w:val="32"/>
              </w:rPr>
            </w:pPr>
          </w:p>
          <w:p>
            <w:pPr>
              <w:pStyle w:val="a8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  <w:sz w:val="16"/>
                <w:szCs w:val="16"/>
              </w:rPr>
            </w:pP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>
              <w:tc>
                <w:tcPr>
                  <w:tcW w:w="4831" w:type="dxa"/>
                </w:tcPr>
                <w:p>
                  <w:r>
                    <w:rPr>
                      <w:b/>
                    </w:rPr>
                    <w:t xml:space="preserve">«30»  октября 2023г.     </w:t>
                  </w:r>
                </w:p>
              </w:tc>
              <w:tc>
                <w:tcPr>
                  <w:tcW w:w="4832" w:type="dxa"/>
                </w:tcPr>
                <w:p>
                  <w:pPr>
                    <w:jc w:val="right"/>
                  </w:pPr>
                  <w:r>
                    <w:rPr>
                      <w:b/>
                    </w:rPr>
                    <w:t xml:space="preserve"> №151 </w:t>
                  </w:r>
                </w:p>
              </w:tc>
            </w:tr>
          </w:tbl>
          <w:p>
            <w:pPr>
              <w:rPr>
                <w:b/>
                <w:bCs/>
                <w:sz w:val="28"/>
                <w:szCs w:val="24"/>
              </w:rPr>
            </w:pPr>
          </w:p>
        </w:tc>
      </w:tr>
    </w:tbl>
    <w:p>
      <w:pPr>
        <w:widowControl w:val="0"/>
        <w:jc w:val="both"/>
        <w:rPr>
          <w:color w:val="000000" w:themeColor="text1"/>
          <w:sz w:val="28"/>
          <w:szCs w:val="28"/>
        </w:rPr>
      </w:pPr>
    </w:p>
    <w:p>
      <w:pPr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Об утверждении пообъектного  перечня  строительства, реконструкции </w:t>
      </w:r>
    </w:p>
    <w:p>
      <w:pPr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и капитального ремонта объектов социальной сферы</w:t>
      </w:r>
    </w:p>
    <w:p>
      <w:pPr>
        <w:widowControl w:val="0"/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 и  жилищно-коммунальной инфраструктуры Беловского сельского поселения Белгородского района на 2023 год</w:t>
      </w:r>
    </w:p>
    <w:p>
      <w:pPr>
        <w:widowControl w:val="0"/>
        <w:jc w:val="center"/>
        <w:rPr>
          <w:color w:val="000000" w:themeColor="text1"/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дальнейшего развития социальной сферы </w:t>
      </w:r>
      <w:r>
        <w:rPr>
          <w:sz w:val="28"/>
          <w:szCs w:val="28"/>
        </w:rPr>
        <w:br/>
        <w:t xml:space="preserve">и жилищно-коммунальной инфраструктуры Беловского сельского поселения Белгородского района, эффективного использования бюджетных средств </w:t>
      </w:r>
      <w:r>
        <w:rPr>
          <w:sz w:val="28"/>
          <w:szCs w:val="28"/>
        </w:rPr>
        <w:br/>
        <w:t xml:space="preserve">и своевременного ввода в эксплуатацию объектов, в соответствии с решением земского собрания  Беловского сельского поселения «О внесении изменений и дополнений в решение земского собрания от 26.12.2022 года №267 «О бюджете Беловского сельского поселения муниципального района «Белгородский район» Белгородской области на 2023 год и на плановый период 2024 и 2025 годов» в редакции от 26.10.2023 № 18 </w:t>
      </w:r>
      <w:r>
        <w:rPr>
          <w:b/>
          <w:sz w:val="28"/>
          <w:szCs w:val="28"/>
        </w:rPr>
        <w:t>п о с т а н о в л я ю:</w:t>
      </w:r>
    </w:p>
    <w:p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пообъектный перечень реконструкции </w:t>
      </w:r>
      <w:r>
        <w:rPr>
          <w:sz w:val="28"/>
          <w:szCs w:val="28"/>
        </w:rPr>
        <w:br/>
        <w:t>и капитального ремонта автомобильной дороги между двумя памятниками в с. Мясоедово Беловского сельского поселения Белгородского района на 2023 год (прилагается).</w:t>
      </w:r>
    </w:p>
    <w:p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Предусмотреть в бюджете Беловского сельского поселения муниципального района «Белгородский район» Белгородской области на 2023 год денежные средства на реализацию мероприятий, указанных в п. 1 настоящего постановления и обеспечить их финансирование в пределах утвержденных бюджетных ассигнований.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    Контроль за исполнением постановления оставляю за собой.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Беловского сельского поселения Белгородского района.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rPr>
          <w:b/>
          <w:sz w:val="28"/>
        </w:rPr>
      </w:pPr>
    </w:p>
    <w:p>
      <w:pPr>
        <w:tabs>
          <w:tab w:val="left" w:pos="709"/>
        </w:tabs>
        <w:ind w:left="-142" w:right="-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>
      <w:pPr>
        <w:tabs>
          <w:tab w:val="left" w:pos="709"/>
        </w:tabs>
        <w:ind w:left="-142" w:right="-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Беловского сельского поселения                                                        С.В. Ковалев</w:t>
      </w:r>
    </w:p>
    <w:p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bookmarkStart w:id="1" w:name="Par38"/>
      <w:bookmarkEnd w:id="1"/>
      <w:r>
        <w:rPr>
          <w:rFonts w:eastAsia="Calibri"/>
          <w:b/>
          <w:bCs/>
          <w:color w:val="000000" w:themeColor="text1"/>
          <w:sz w:val="28"/>
          <w:szCs w:val="28"/>
        </w:rPr>
        <w:t xml:space="preserve">                                        </w:t>
      </w:r>
    </w:p>
    <w:p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sectPr>
      <w:headerReference w:type="default" r:id="rId9"/>
      <w:pgSz w:w="11906" w:h="16838"/>
      <w:pgMar w:top="142" w:right="56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</w:sdtPr>
    <w:sdtContent>
      <w:p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7DE1-CAB6-4BA4-A46B-EF2DBE46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uiPriority="0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sz w:val="28"/>
    </w:rPr>
  </w:style>
  <w:style w:type="paragraph" w:styleId="a6">
    <w:name w:val="Plain Text"/>
    <w:basedOn w:val="a"/>
    <w:link w:val="a7"/>
    <w:unhideWhenUsed/>
    <w:qFormat/>
    <w:rPr>
      <w:rFonts w:ascii="Courier New" w:hAnsi="Courier New" w:cs="Courier New"/>
    </w:rPr>
  </w:style>
  <w:style w:type="paragraph" w:styleId="31">
    <w:name w:val="Body Text Indent 3"/>
    <w:basedOn w:val="a"/>
    <w:link w:val="32"/>
    <w:qFormat/>
    <w:pPr>
      <w:tabs>
        <w:tab w:val="left" w:pos="0"/>
      </w:tabs>
      <w:ind w:left="-709"/>
      <w:jc w:val="right"/>
    </w:pPr>
    <w:rPr>
      <w:sz w:val="28"/>
    </w:rPr>
  </w:style>
  <w:style w:type="paragraph" w:styleId="a8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9">
    <w:name w:val="Document Map"/>
    <w:basedOn w:val="a"/>
    <w:link w:val="aa"/>
    <w:semiHidden/>
    <w:qFormat/>
    <w:pPr>
      <w:shd w:val="clear" w:color="auto" w:fill="000080"/>
    </w:pPr>
    <w:rPr>
      <w:rFonts w:ascii="Tahoma" w:hAnsi="Tahoma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rPr>
      <w:sz w:val="28"/>
    </w:rPr>
  </w:style>
  <w:style w:type="paragraph" w:styleId="af">
    <w:name w:val="Body Text Indent"/>
    <w:basedOn w:val="a"/>
    <w:link w:val="af0"/>
    <w:qFormat/>
    <w:pPr>
      <w:ind w:firstLine="993"/>
    </w:pPr>
    <w:rPr>
      <w:b/>
      <w:i/>
      <w:sz w:val="28"/>
    </w:rPr>
  </w:style>
  <w:style w:type="paragraph" w:styleId="af1">
    <w:name w:val="footer"/>
    <w:basedOn w:val="a"/>
    <w:link w:val="af2"/>
    <w:qFormat/>
    <w:pPr>
      <w:tabs>
        <w:tab w:val="center" w:pos="4677"/>
        <w:tab w:val="right" w:pos="9355"/>
      </w:tabs>
    </w:pPr>
  </w:style>
  <w:style w:type="paragraph" w:styleId="af3">
    <w:name w:val="Block Text"/>
    <w:basedOn w:val="a"/>
    <w:qFormat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4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Pr>
      <w:rFonts w:ascii="Calibri" w:eastAsia="Times New Roman" w:hAnsi="Calibri" w:cs="Times New Roman"/>
    </w:rPr>
  </w:style>
  <w:style w:type="paragraph" w:customStyle="1" w:styleId="af7">
    <w:name w:val="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qFormat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77C9-2B2B-4465-A95D-C4E01B99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Delo</cp:lastModifiedBy>
  <cp:revision>2</cp:revision>
  <cp:lastPrinted>2023-09-29T07:14:00Z</cp:lastPrinted>
  <dcterms:created xsi:type="dcterms:W3CDTF">2023-11-02T09:53:00Z</dcterms:created>
  <dcterms:modified xsi:type="dcterms:W3CDTF">2023-11-02T09:53:00Z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BD3EE4616BCF40AD961407C1ED7386A3</vt:lpwstr>
  </property>
</Properties>
</file>