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49" w:rsidRPr="00587D49" w:rsidRDefault="00587D49" w:rsidP="005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5" o:title="" chromakey="white" gain="86232f" grayscale="t" bilevel="t"/>
          </v:shape>
          <o:OLEObject Type="Embed" ProgID="Word.Picture.8" ShapeID="_x0000_i1025" DrawAspect="Content" ObjectID="_1771833974" r:id="rId6"/>
        </w:objec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МУНИЦИПАЛЬНЫЙ РАЙОН «</w:t>
      </w:r>
      <w:proofErr w:type="gramStart"/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БЕЛГОРОДСКИЙ  РАЙОН</w:t>
      </w:r>
      <w:proofErr w:type="gramEnd"/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  БЕЛГОРОДСКОЙ  ОБЛАСТИ</w: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БЕЛОВСКОГО СЕЛЬСКОГО ПОСЕЛЕНИЯ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87D49" w:rsidRPr="00587D49" w:rsidRDefault="00587D49" w:rsidP="00587D49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 w:rsidR="005E0690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 w:rsidR="00707B59">
        <w:rPr>
          <w:rFonts w:ascii="Arial" w:eastAsia="Times New Roman" w:hAnsi="Arial" w:cs="Arial"/>
          <w:b/>
          <w:sz w:val="24"/>
          <w:szCs w:val="24"/>
          <w:lang w:eastAsia="ru-RU"/>
        </w:rPr>
        <w:t>марта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</w:t>
      </w:r>
      <w:r w:rsidR="00CF136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707B5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г.                                                                                                                    </w:t>
      </w:r>
      <w:r w:rsidR="00CF1361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                  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№</w:t>
      </w:r>
      <w:r w:rsidR="00035B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9</w:t>
      </w: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587D49" w:rsidRPr="00587D49" w:rsidTr="007C4F0A">
        <w:tc>
          <w:tcPr>
            <w:tcW w:w="9889" w:type="dxa"/>
          </w:tcPr>
          <w:p w:rsidR="00587D49" w:rsidRPr="004D0B0E" w:rsidRDefault="00035B4C" w:rsidP="004D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подготовке проекта внесения изменений в Правила землепользования </w:t>
            </w: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застройки Беловского сельского поселения муниципального района «Белгородский район» Белгородской области</w:t>
            </w:r>
            <w:r w:rsidR="004D0B0E"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F1361" w:rsidRPr="00587D49" w:rsidRDefault="00CF1361" w:rsidP="00587D49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B4C" w:rsidRPr="00035B4C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708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31, 33 Градостроительного кодекса Российской Федерации, Федеральным законом от 06.10.2003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№ 131–ФЗ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br/>
              <w:t xml:space="preserve">«Об общих принципах организации местного самоуправления в Российской Федерации», законом Белгородской области от 21.12.2017 № 223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br/>
      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, решением земского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№ 20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Об осуществлении </w:t>
            </w:r>
            <w:r>
              <w:rPr>
                <w:rFonts w:ascii="Times New Roman" w:hAnsi="Times New Roman"/>
                <w:sz w:val="28"/>
                <w:szCs w:val="28"/>
              </w:rPr>
              <w:t>Беловским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сельским поселением 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полномочий муниципального района «Белгородский район» Белгородской области в сфере градостроительной деятельности», 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Белгородского района и администраций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 передаче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полномочий муниципального района «Белгородский район» Белгородской области в сфере гра</w:t>
            </w:r>
            <w:r>
              <w:rPr>
                <w:rFonts w:ascii="Times New Roman" w:hAnsi="Times New Roman"/>
                <w:sz w:val="28"/>
                <w:szCs w:val="28"/>
              </w:rPr>
              <w:t>достроительной деятельности от 10.01.2022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115/4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, с учетом рекомендаций, содержащихся в заключении комиссии по Правилам землепользования и застройки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(прилагается):</w:t>
            </w:r>
          </w:p>
          <w:p w:rsidR="00035B4C" w:rsidRPr="004C6708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708">
              <w:rPr>
                <w:rFonts w:ascii="Times New Roman" w:hAnsi="Times New Roman"/>
                <w:sz w:val="28"/>
                <w:szCs w:val="28"/>
              </w:rPr>
              <w:t xml:space="preserve">1. 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Белгородского района:</w:t>
            </w:r>
          </w:p>
          <w:p w:rsidR="00035B4C" w:rsidRPr="00035B4C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внесению изменений в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15.03.2018 № 207 «Об утверждении Правил землепользования и застройки Беловского сельского поселения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«Белгородский район» Белгородской области» (в редакции от 21.02.2024 № 58-ОД-Н).</w:t>
            </w:r>
          </w:p>
          <w:p w:rsidR="00035B4C" w:rsidRPr="00035B4C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Обеспечить опубликование настоящего распоряжения на официальном сайте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 (https://belovskoeposelenie-r31.gosweb.gosuslugi.ru/).</w:t>
            </w:r>
          </w:p>
          <w:p w:rsidR="00035B4C" w:rsidRPr="00035B4C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беспечить проверку проекта внесения изменений в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>Беловского сельского поселения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«Белгородский район» Белгородской области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, указанного в </w:t>
            </w:r>
            <w:proofErr w:type="spellStart"/>
            <w:r w:rsidRPr="00035B4C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035B4C">
              <w:rPr>
                <w:rFonts w:ascii="Times New Roman" w:hAnsi="Times New Roman"/>
                <w:sz w:val="28"/>
                <w:szCs w:val="28"/>
              </w:rPr>
              <w:t xml:space="preserve">. 1.1 п. 1 настоящего распоряжения, на соответствие требованиям технических регламентов, Генеральному плану Беловского сельского поселения муниципального района «Белгородский район» Белгородской области, нормативам градостроительного проектирования Беловского сельского поселения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муниципального района «Белгородский район» Белгородской области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 xml:space="preserve">, утвержденным решением Муниципального совета Белгородского района от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28.07.2022 № 551 «</w:t>
            </w:r>
            <w:r w:rsidRPr="00035B4C">
              <w:rPr>
                <w:rFonts w:ascii="Times New Roman" w:hAnsi="Times New Roman"/>
                <w:sz w:val="28"/>
                <w:szCs w:val="28"/>
              </w:rPr>
      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      </w:r>
          </w:p>
          <w:p w:rsidR="005E0690" w:rsidRPr="00035B4C" w:rsidRDefault="00035B4C" w:rsidP="00035B4C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B4C">
              <w:rPr>
                <w:rFonts w:ascii="Times New Roman" w:hAnsi="Times New Roman"/>
                <w:sz w:val="28"/>
                <w:szCs w:val="28"/>
              </w:rPr>
              <w:t xml:space="preserve">2. Контроль за выполнением настоящего распоряжения оставляю </w:t>
            </w:r>
            <w:r w:rsidRPr="00035B4C">
              <w:rPr>
                <w:rFonts w:ascii="Times New Roman" w:hAnsi="Times New Roman"/>
                <w:sz w:val="28"/>
                <w:szCs w:val="28"/>
              </w:rPr>
              <w:br/>
              <w:t>за собой.</w:t>
            </w:r>
          </w:p>
          <w:p w:rsidR="00587D49" w:rsidRPr="00587D49" w:rsidRDefault="00587D49" w:rsidP="00587D49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49" w:rsidRPr="00587D49" w:rsidRDefault="00587D49" w:rsidP="0058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49" w:rsidRPr="00587D49" w:rsidRDefault="00CF1361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587D49"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Беловского сельского поселения                </w:t>
            </w:r>
            <w:r w:rsidR="00CF1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С.В. Ковалев                           </w:t>
            </w: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C28D9" w:rsidRDefault="00AC28D9"/>
    <w:p w:rsidR="004D0B0E" w:rsidRDefault="004D0B0E"/>
    <w:p w:rsidR="004D0B0E" w:rsidRDefault="004D0B0E"/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035B4C" w:rsidRPr="00035B4C" w:rsidRDefault="00035B4C" w:rsidP="00035B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035B4C" w:rsidRPr="00035B4C" w:rsidRDefault="00035B4C" w:rsidP="00035B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распоряжению администрации Беловского сельского поселения</w:t>
      </w:r>
    </w:p>
    <w:p w:rsidR="00035B4C" w:rsidRPr="00035B4C" w:rsidRDefault="00035B4C" w:rsidP="00035B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Белгородского района</w:t>
      </w:r>
    </w:p>
    <w:p w:rsidR="00035B4C" w:rsidRPr="00035B4C" w:rsidRDefault="00035B4C" w:rsidP="00035B4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5B4C" w:rsidRPr="00C15DAB" w:rsidRDefault="00035B4C" w:rsidP="00035B4C">
      <w:pPr>
        <w:ind w:left="5103"/>
        <w:jc w:val="center"/>
        <w:rPr>
          <w:b/>
          <w:bCs/>
          <w:sz w:val="28"/>
          <w:szCs w:val="28"/>
        </w:rPr>
      </w:pPr>
    </w:p>
    <w:p w:rsidR="00035B4C" w:rsidRPr="00C15DAB" w:rsidRDefault="00035B4C" w:rsidP="00035B4C">
      <w:pPr>
        <w:pStyle w:val="a9"/>
        <w:jc w:val="left"/>
        <w:rPr>
          <w:color w:val="000000"/>
          <w:sz w:val="28"/>
          <w:szCs w:val="28"/>
        </w:rPr>
      </w:pPr>
    </w:p>
    <w:p w:rsidR="00035B4C" w:rsidRPr="00035B4C" w:rsidRDefault="00035B4C" w:rsidP="0003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035B4C" w:rsidRPr="00035B4C" w:rsidRDefault="00035B4C" w:rsidP="0003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proofErr w:type="gramEnd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Правилам землепользования и застройки </w:t>
      </w:r>
    </w:p>
    <w:p w:rsidR="00035B4C" w:rsidRDefault="00035B4C" w:rsidP="0003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Беловского 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льского поселения Белгородского </w:t>
      </w:r>
      <w:r w:rsidRPr="00035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035B4C" w:rsidRPr="00035B4C" w:rsidRDefault="00035B4C" w:rsidP="0003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5B4C" w:rsidRPr="00C15DAB" w:rsidRDefault="00035B4C" w:rsidP="00035B4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5DAB">
        <w:rPr>
          <w:rFonts w:ascii="Times New Roman" w:hAnsi="Times New Roman"/>
          <w:sz w:val="28"/>
          <w:szCs w:val="28"/>
        </w:rPr>
        <w:t>По итогам проведенного заседания, рассмотрев заявление администрации Беловского сельского поселения Белгородского района Белгородской области комиссия по Правилам землепользования и застройки при администрации Беловского сельского поселения Белгородского района рекомендует:</w:t>
      </w:r>
    </w:p>
    <w:p w:rsidR="00035B4C" w:rsidRPr="00C15DAB" w:rsidRDefault="00035B4C" w:rsidP="00035B4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35B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1. Разработать проект</w:t>
      </w:r>
      <w:r w:rsidRPr="00035B4C">
        <w:rPr>
          <w:rFonts w:ascii="Times New Roman" w:hAnsi="Times New Roman"/>
          <w:b/>
          <w:bCs/>
        </w:rPr>
        <w:t xml:space="preserve"> </w:t>
      </w:r>
      <w:r w:rsidRPr="00035B4C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</w:t>
      </w:r>
      <w:r w:rsidRPr="00035B4C">
        <w:rPr>
          <w:rFonts w:ascii="Times New Roman" w:hAnsi="Times New Roman"/>
          <w:sz w:val="28"/>
          <w:szCs w:val="28"/>
        </w:rPr>
        <w:br/>
        <w:t xml:space="preserve">и застройки </w:t>
      </w:r>
      <w:r w:rsidRPr="00C15DAB">
        <w:rPr>
          <w:rFonts w:ascii="Times New Roman" w:hAnsi="Times New Roman"/>
          <w:sz w:val="28"/>
          <w:szCs w:val="28"/>
        </w:rPr>
        <w:t xml:space="preserve">Беловского сельского поселения </w:t>
      </w:r>
      <w:r w:rsidRPr="00035B4C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15.03.2018 </w:t>
      </w:r>
      <w:r w:rsidRPr="00035B4C">
        <w:rPr>
          <w:rFonts w:ascii="Times New Roman" w:hAnsi="Times New Roman"/>
          <w:sz w:val="28"/>
          <w:szCs w:val="28"/>
        </w:rPr>
        <w:br/>
        <w:t>№ 207 «Об утверждении Правил землепользования и застройки Беловского сельского поселения муниципального района «Белгородский район» Белгородской области» (в редакции от 21.02.2024 № 58-ОД-Н), предусмотрев следующие изменения:</w:t>
      </w:r>
    </w:p>
    <w:p w:rsidR="00035B4C" w:rsidRPr="00035B4C" w:rsidRDefault="00035B4C" w:rsidP="00035B4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35B4C">
        <w:rPr>
          <w:rFonts w:ascii="Times New Roman" w:hAnsi="Times New Roman"/>
          <w:sz w:val="28"/>
          <w:szCs w:val="28"/>
        </w:rPr>
        <w:t xml:space="preserve">На карте «Градостроительного зонирования» и «Карте зон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35B4C">
        <w:rPr>
          <w:rFonts w:ascii="Times New Roman" w:hAnsi="Times New Roman"/>
          <w:sz w:val="28"/>
          <w:szCs w:val="28"/>
        </w:rPr>
        <w:t xml:space="preserve">с особыми условиями использования» установить территориальную зону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35B4C">
        <w:rPr>
          <w:rFonts w:ascii="Times New Roman" w:hAnsi="Times New Roman"/>
          <w:sz w:val="28"/>
          <w:szCs w:val="28"/>
        </w:rPr>
        <w:t xml:space="preserve">ОД – зона делового, общественного и коммерческого назначения для земельного участка 31:15:0905014:257, площадью 2 200 </w:t>
      </w:r>
      <w:proofErr w:type="spellStart"/>
      <w:r w:rsidRPr="00035B4C">
        <w:rPr>
          <w:rFonts w:ascii="Times New Roman" w:hAnsi="Times New Roman"/>
          <w:sz w:val="28"/>
          <w:szCs w:val="28"/>
        </w:rPr>
        <w:t>кв.м</w:t>
      </w:r>
      <w:proofErr w:type="spellEnd"/>
    </w:p>
    <w:p w:rsidR="00035B4C" w:rsidRPr="00035B4C" w:rsidRDefault="00035B4C" w:rsidP="00035B4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35B4C">
        <w:rPr>
          <w:rFonts w:ascii="Times New Roman" w:hAnsi="Times New Roman"/>
          <w:sz w:val="28"/>
          <w:szCs w:val="28"/>
        </w:rPr>
        <w:t xml:space="preserve">1.2. На карте «Градостроительного зонирования» и «Карте зон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35B4C">
        <w:rPr>
          <w:rFonts w:ascii="Times New Roman" w:hAnsi="Times New Roman"/>
          <w:sz w:val="28"/>
          <w:szCs w:val="28"/>
        </w:rPr>
        <w:t xml:space="preserve">с особыми условиями использования» установить территориальную зону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35B4C">
        <w:rPr>
          <w:rFonts w:ascii="Times New Roman" w:hAnsi="Times New Roman"/>
          <w:sz w:val="28"/>
          <w:szCs w:val="28"/>
        </w:rPr>
        <w:t xml:space="preserve">ЖМ – зона застройки малоэтажными многоквартирными жилыми домами </w:t>
      </w:r>
      <w:r w:rsidRPr="00035B4C">
        <w:rPr>
          <w:rFonts w:ascii="Times New Roman" w:hAnsi="Times New Roman"/>
          <w:sz w:val="28"/>
          <w:szCs w:val="28"/>
        </w:rPr>
        <w:br/>
        <w:t>для формируемого земельного участка в кадастровом квартале 31:15:0903002 согласно прилагаемой схеме.</w:t>
      </w:r>
    </w:p>
    <w:p w:rsidR="00035B4C" w:rsidRPr="00C15DAB" w:rsidRDefault="00035B4C" w:rsidP="00035B4C">
      <w:pPr>
        <w:pStyle w:val="a7"/>
        <w:suppressAutoHyphens/>
        <w:ind w:left="709"/>
        <w:jc w:val="both"/>
        <w:rPr>
          <w:sz w:val="28"/>
          <w:szCs w:val="28"/>
          <w:u w:val="single"/>
        </w:rPr>
      </w:pPr>
    </w:p>
    <w:tbl>
      <w:tblPr>
        <w:tblStyle w:val="a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543"/>
      </w:tblGrid>
      <w:tr w:rsidR="00035B4C" w:rsidRPr="00035B4C" w:rsidTr="001F3E90">
        <w:tc>
          <w:tcPr>
            <w:tcW w:w="5988" w:type="dxa"/>
            <w:vAlign w:val="center"/>
            <w:hideMark/>
          </w:tcPr>
          <w:p w:rsidR="00035B4C" w:rsidRPr="00035B4C" w:rsidRDefault="00035B4C" w:rsidP="001F3E90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5B4C" w:rsidRPr="00035B4C" w:rsidRDefault="00035B4C" w:rsidP="001F3E90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председателя комиссии </w:t>
            </w: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по Правилам землепользования и застройки </w:t>
            </w: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при администрации Беловского </w:t>
            </w: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сельского поселения Белгородского района</w:t>
            </w:r>
          </w:p>
        </w:tc>
        <w:tc>
          <w:tcPr>
            <w:tcW w:w="3543" w:type="dxa"/>
            <w:vAlign w:val="bottom"/>
            <w:hideMark/>
          </w:tcPr>
          <w:p w:rsidR="00035B4C" w:rsidRPr="00035B4C" w:rsidRDefault="00035B4C" w:rsidP="00035B4C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3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С.В. Ковалев</w:t>
            </w:r>
          </w:p>
        </w:tc>
      </w:tr>
    </w:tbl>
    <w:p w:rsidR="00035B4C" w:rsidRPr="00035B4C" w:rsidRDefault="00035B4C" w:rsidP="00035B4C">
      <w:pPr>
        <w:autoSpaceDE w:val="0"/>
        <w:autoSpaceDN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B0E" w:rsidRPr="004D0B0E" w:rsidRDefault="004D0B0E" w:rsidP="00035B4C">
      <w:pPr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4D0B0E" w:rsidRPr="004D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78A"/>
    <w:multiLevelType w:val="hybridMultilevel"/>
    <w:tmpl w:val="BB50997E"/>
    <w:lvl w:ilvl="0" w:tplc="9F260F34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4E3F"/>
    <w:multiLevelType w:val="hybridMultilevel"/>
    <w:tmpl w:val="B4EAEB1A"/>
    <w:lvl w:ilvl="0" w:tplc="ADE6E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E"/>
    <w:rsid w:val="00035B4C"/>
    <w:rsid w:val="004D0B0E"/>
    <w:rsid w:val="0053415A"/>
    <w:rsid w:val="00587D49"/>
    <w:rsid w:val="00594F50"/>
    <w:rsid w:val="005E0690"/>
    <w:rsid w:val="00707B59"/>
    <w:rsid w:val="0079006F"/>
    <w:rsid w:val="00AC28D9"/>
    <w:rsid w:val="00AD00D6"/>
    <w:rsid w:val="00C2617E"/>
    <w:rsid w:val="00C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907D-B09D-4348-85C3-46287D3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6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4D0B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D0B0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D0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D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035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35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qFormat/>
    <w:rsid w:val="0003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Glavspec</cp:lastModifiedBy>
  <cp:revision>6</cp:revision>
  <cp:lastPrinted>2024-03-13T08:19:00Z</cp:lastPrinted>
  <dcterms:created xsi:type="dcterms:W3CDTF">2024-03-04T12:08:00Z</dcterms:created>
  <dcterms:modified xsi:type="dcterms:W3CDTF">2024-03-13T08:20:00Z</dcterms:modified>
</cp:coreProperties>
</file>